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63AC" w14:textId="55E49D27" w:rsidR="007B3B00" w:rsidRPr="002C7E53" w:rsidRDefault="00FE2901" w:rsidP="004D5F7B">
      <w:pPr>
        <w:rPr>
          <w:lang w:val="en-AU"/>
        </w:rPr>
      </w:pPr>
      <w:r w:rsidRPr="002C7E53">
        <w:rPr>
          <w:b/>
          <w:sz w:val="28"/>
          <w:szCs w:val="28"/>
        </w:rPr>
        <w:t>NEW ZEALAND OLYMPIC COMMITTEE</w:t>
      </w:r>
    </w:p>
    <w:p w14:paraId="6718851D" w14:textId="1043CA2B" w:rsidR="00FE2901" w:rsidRDefault="00FE2901" w:rsidP="004D5F7B">
      <w:pPr>
        <w:rPr>
          <w:b/>
          <w:sz w:val="28"/>
          <w:szCs w:val="28"/>
        </w:rPr>
      </w:pPr>
      <w:r w:rsidRPr="00FE2901">
        <w:rPr>
          <w:b/>
          <w:sz w:val="28"/>
          <w:szCs w:val="28"/>
        </w:rPr>
        <w:t>THE NZOC ATHLETES COMMISSION STRATEGY 2017-2020</w:t>
      </w:r>
    </w:p>
    <w:tbl>
      <w:tblPr>
        <w:tblStyle w:val="TableGrid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35"/>
        <w:gridCol w:w="3285"/>
        <w:gridCol w:w="3287"/>
        <w:gridCol w:w="3286"/>
        <w:gridCol w:w="3717"/>
      </w:tblGrid>
      <w:tr w:rsidR="00E60240" w14:paraId="0BD9E6F4" w14:textId="77777777" w:rsidTr="00184B44">
        <w:trPr>
          <w:trHeight w:val="387"/>
        </w:trPr>
        <w:tc>
          <w:tcPr>
            <w:tcW w:w="1735" w:type="dxa"/>
            <w:tcMar>
              <w:top w:w="57" w:type="dxa"/>
              <w:bottom w:w="57" w:type="dxa"/>
              <w:right w:w="85" w:type="dxa"/>
            </w:tcMar>
          </w:tcPr>
          <w:p w14:paraId="32B79C40" w14:textId="77777777" w:rsidR="00E60240" w:rsidRPr="00E96E05" w:rsidRDefault="006F7410" w:rsidP="00ED26F1">
            <w:pPr>
              <w:spacing w:after="0" w:line="360" w:lineRule="auto"/>
              <w:rPr>
                <w:rFonts w:cs="Segoe UI"/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4"/>
              </w:rPr>
              <w:t>MISSION</w:t>
            </w:r>
          </w:p>
        </w:tc>
        <w:tc>
          <w:tcPr>
            <w:tcW w:w="13575" w:type="dxa"/>
            <w:gridSpan w:val="4"/>
          </w:tcPr>
          <w:p w14:paraId="48F2209C" w14:textId="2637AC7C" w:rsidR="00E60240" w:rsidRPr="008B0230" w:rsidRDefault="00E60240" w:rsidP="00B200E4">
            <w:pPr>
              <w:jc w:val="left"/>
              <w:rPr>
                <w:rFonts w:cs="Segoe UI"/>
                <w:color w:val="262626" w:themeColor="text1" w:themeTint="D9"/>
              </w:rPr>
            </w:pPr>
            <w:r w:rsidRPr="00ED26F1">
              <w:rPr>
                <w:sz w:val="22"/>
                <w:szCs w:val="24"/>
              </w:rPr>
              <w:t xml:space="preserve">Championing the voice of New Zealand </w:t>
            </w:r>
            <w:r w:rsidR="00E77D34">
              <w:rPr>
                <w:sz w:val="22"/>
                <w:szCs w:val="24"/>
              </w:rPr>
              <w:t>A</w:t>
            </w:r>
            <w:r w:rsidR="00E77D34" w:rsidRPr="00ED26F1">
              <w:rPr>
                <w:sz w:val="22"/>
                <w:szCs w:val="24"/>
              </w:rPr>
              <w:t xml:space="preserve">thletes </w:t>
            </w:r>
            <w:r w:rsidR="00E96E05" w:rsidRPr="00ED26F1">
              <w:rPr>
                <w:sz w:val="22"/>
                <w:szCs w:val="24"/>
              </w:rPr>
              <w:t>with</w:t>
            </w:r>
            <w:r w:rsidRPr="00ED26F1">
              <w:rPr>
                <w:sz w:val="22"/>
                <w:szCs w:val="24"/>
              </w:rPr>
              <w:t>in the Olympic and Commonwealth Games Movements</w:t>
            </w:r>
          </w:p>
        </w:tc>
      </w:tr>
      <w:tr w:rsidR="00E60240" w14:paraId="2599D9D2" w14:textId="77777777" w:rsidTr="00184B44">
        <w:trPr>
          <w:trHeight w:val="472"/>
        </w:trPr>
        <w:tc>
          <w:tcPr>
            <w:tcW w:w="1735" w:type="dxa"/>
            <w:tcMar>
              <w:top w:w="57" w:type="dxa"/>
              <w:bottom w:w="57" w:type="dxa"/>
              <w:right w:w="85" w:type="dxa"/>
            </w:tcMar>
          </w:tcPr>
          <w:p w14:paraId="417DCFCB" w14:textId="77777777" w:rsidR="00E60240" w:rsidRPr="00E96E05" w:rsidRDefault="00E96E05" w:rsidP="00ED26F1">
            <w:pPr>
              <w:spacing w:after="0" w:line="360" w:lineRule="auto"/>
              <w:rPr>
                <w:b/>
                <w:color w:val="0070C0"/>
                <w:sz w:val="24"/>
                <w:szCs w:val="24"/>
              </w:rPr>
            </w:pPr>
            <w:r w:rsidRPr="00ED26F1">
              <w:rPr>
                <w:b/>
                <w:color w:val="0070C0"/>
                <w:sz w:val="22"/>
                <w:szCs w:val="24"/>
              </w:rPr>
              <w:t>SCOPE</w:t>
            </w:r>
          </w:p>
        </w:tc>
        <w:tc>
          <w:tcPr>
            <w:tcW w:w="13575" w:type="dxa"/>
            <w:gridSpan w:val="4"/>
          </w:tcPr>
          <w:p w14:paraId="12997E95" w14:textId="0A645468" w:rsidR="00E60240" w:rsidRPr="00E60240" w:rsidRDefault="00E60240" w:rsidP="00ED26F1">
            <w:pPr>
              <w:spacing w:line="276" w:lineRule="auto"/>
              <w:rPr>
                <w:sz w:val="24"/>
                <w:szCs w:val="24"/>
              </w:rPr>
            </w:pPr>
            <w:r w:rsidRPr="00ED26F1">
              <w:rPr>
                <w:sz w:val="22"/>
                <w:szCs w:val="24"/>
              </w:rPr>
              <w:t xml:space="preserve">The Athletes Commission is established and maintained by the NZOC since 1988.  </w:t>
            </w:r>
            <w:r w:rsidR="00B200E4" w:rsidRPr="00ED26F1">
              <w:rPr>
                <w:sz w:val="22"/>
                <w:szCs w:val="24"/>
              </w:rPr>
              <w:t xml:space="preserve">The Athletes Commission supports the NZOC’s mission of enabling </w:t>
            </w:r>
            <w:r w:rsidR="00E77D34">
              <w:rPr>
                <w:sz w:val="22"/>
                <w:szCs w:val="24"/>
              </w:rPr>
              <w:t>A</w:t>
            </w:r>
            <w:r w:rsidR="00E77D34" w:rsidRPr="00ED26F1">
              <w:rPr>
                <w:sz w:val="22"/>
                <w:szCs w:val="24"/>
              </w:rPr>
              <w:t xml:space="preserve">thletes </w:t>
            </w:r>
            <w:r w:rsidR="00B200E4" w:rsidRPr="00ED26F1">
              <w:rPr>
                <w:sz w:val="22"/>
                <w:szCs w:val="24"/>
              </w:rPr>
              <w:t xml:space="preserve">and teams to compete and excel on the world stage and to maximise the impact of the Olympic and Commonwealth sports movements in New Zealand.  </w:t>
            </w:r>
            <w:r w:rsidR="00A578F7" w:rsidRPr="00A578F7">
              <w:rPr>
                <w:sz w:val="22"/>
                <w:szCs w:val="24"/>
              </w:rPr>
              <w:t xml:space="preserve">The Athletes Commission has a leading role to ensure the views of current New Zealand Olympic and Commonwealth Games </w:t>
            </w:r>
            <w:r w:rsidR="001465B8">
              <w:rPr>
                <w:sz w:val="22"/>
                <w:szCs w:val="24"/>
              </w:rPr>
              <w:t>A</w:t>
            </w:r>
            <w:r w:rsidR="001465B8" w:rsidRPr="00A578F7">
              <w:rPr>
                <w:sz w:val="22"/>
                <w:szCs w:val="24"/>
              </w:rPr>
              <w:t xml:space="preserve">thletes </w:t>
            </w:r>
            <w:r w:rsidR="00A578F7" w:rsidRPr="00A578F7">
              <w:rPr>
                <w:sz w:val="22"/>
                <w:szCs w:val="24"/>
              </w:rPr>
              <w:t>are represented and heard within the NZOC.</w:t>
            </w:r>
          </w:p>
        </w:tc>
      </w:tr>
      <w:tr w:rsidR="006424DB" w14:paraId="7E594447" w14:textId="77777777" w:rsidTr="00184B44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rPr>
          <w:trHeight w:val="812"/>
        </w:trPr>
        <w:tc>
          <w:tcPr>
            <w:tcW w:w="1735" w:type="dxa"/>
            <w:tcMar>
              <w:top w:w="57" w:type="dxa"/>
              <w:left w:w="0" w:type="dxa"/>
              <w:bottom w:w="57" w:type="dxa"/>
              <w:right w:w="113" w:type="dxa"/>
            </w:tcMar>
          </w:tcPr>
          <w:p w14:paraId="5333BB40" w14:textId="77777777" w:rsidR="005B6074" w:rsidRPr="00CF5F65" w:rsidRDefault="005B6074" w:rsidP="00CF5F65">
            <w:pPr>
              <w:spacing w:after="0"/>
              <w:jc w:val="left"/>
              <w:rPr>
                <w:rFonts w:cs="Segoe UI"/>
                <w:b/>
                <w:color w:val="0070C0"/>
                <w:sz w:val="22"/>
                <w:szCs w:val="22"/>
              </w:rPr>
            </w:pPr>
            <w:r w:rsidRPr="00CF5F65">
              <w:rPr>
                <w:rFonts w:cs="Segoe UI"/>
                <w:b/>
                <w:color w:val="0070C0"/>
                <w:sz w:val="22"/>
                <w:szCs w:val="22"/>
              </w:rPr>
              <w:t>RESPONSIBILITIES</w:t>
            </w:r>
          </w:p>
        </w:tc>
        <w:tc>
          <w:tcPr>
            <w:tcW w:w="3285" w:type="dxa"/>
            <w:shd w:val="clear" w:color="auto" w:fill="8EAADB" w:themeFill="accent1" w:themeFillTint="99"/>
            <w:tcMar>
              <w:left w:w="85" w:type="dxa"/>
              <w:bottom w:w="57" w:type="dxa"/>
              <w:right w:w="85" w:type="dxa"/>
            </w:tcMar>
          </w:tcPr>
          <w:p w14:paraId="02A365A3" w14:textId="77777777" w:rsidR="005B6074" w:rsidRPr="004D5F7B" w:rsidRDefault="005B6074" w:rsidP="00CF5F65">
            <w:pPr>
              <w:spacing w:after="0"/>
              <w:jc w:val="center"/>
              <w:rPr>
                <w:rFonts w:cs="Segoe UI"/>
                <w:b/>
                <w:color w:val="262626" w:themeColor="text1" w:themeTint="D9"/>
              </w:rPr>
            </w:pPr>
            <w:r w:rsidRPr="004D5F7B">
              <w:rPr>
                <w:rFonts w:cs="Segoe UI"/>
                <w:b/>
                <w:color w:val="262626" w:themeColor="text1" w:themeTint="D9"/>
              </w:rPr>
              <w:t>CHAMPION</w:t>
            </w:r>
          </w:p>
          <w:p w14:paraId="517EDA75" w14:textId="0E422B8C" w:rsidR="005B6074" w:rsidRPr="004D5F7B" w:rsidRDefault="00CF5F65" w:rsidP="00CF5F65">
            <w:pPr>
              <w:spacing w:after="0" w:line="276" w:lineRule="auto"/>
              <w:ind w:left="176" w:right="181"/>
              <w:jc w:val="center"/>
              <w:rPr>
                <w:rFonts w:cs="Segoe UI"/>
                <w:b/>
                <w:color w:val="262626" w:themeColor="text1" w:themeTint="D9"/>
              </w:rPr>
            </w:pPr>
            <w:r>
              <w:rPr>
                <w:color w:val="000000" w:themeColor="text1"/>
                <w:szCs w:val="18"/>
              </w:rPr>
              <w:t>Act as</w:t>
            </w:r>
            <w:r w:rsidR="005B6074" w:rsidRPr="005B6074">
              <w:rPr>
                <w:color w:val="000000" w:themeColor="text1"/>
                <w:szCs w:val="18"/>
              </w:rPr>
              <w:t xml:space="preserve"> role models </w:t>
            </w:r>
            <w:r>
              <w:rPr>
                <w:color w:val="000000" w:themeColor="text1"/>
                <w:szCs w:val="18"/>
              </w:rPr>
              <w:t xml:space="preserve">for </w:t>
            </w:r>
            <w:r w:rsidR="001465B8">
              <w:rPr>
                <w:color w:val="000000" w:themeColor="text1"/>
                <w:szCs w:val="18"/>
              </w:rPr>
              <w:t>A</w:t>
            </w:r>
            <w:r w:rsidR="001465B8" w:rsidRPr="005B6074">
              <w:rPr>
                <w:color w:val="000000" w:themeColor="text1"/>
                <w:szCs w:val="18"/>
              </w:rPr>
              <w:t>thletes</w:t>
            </w:r>
          </w:p>
        </w:tc>
        <w:tc>
          <w:tcPr>
            <w:tcW w:w="3287" w:type="dxa"/>
            <w:shd w:val="clear" w:color="auto" w:fill="FF474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8F95D9" w14:textId="77777777" w:rsidR="005B6074" w:rsidRPr="004D5F7B" w:rsidRDefault="005B6074" w:rsidP="00CF5F65">
            <w:pPr>
              <w:tabs>
                <w:tab w:val="left" w:pos="825"/>
              </w:tabs>
              <w:spacing w:after="0"/>
              <w:jc w:val="center"/>
              <w:rPr>
                <w:rFonts w:cs="Segoe UI"/>
                <w:b/>
                <w:color w:val="262626" w:themeColor="text1" w:themeTint="D9"/>
              </w:rPr>
            </w:pPr>
            <w:r>
              <w:rPr>
                <w:rFonts w:cs="Segoe UI"/>
                <w:b/>
                <w:color w:val="262626" w:themeColor="text1" w:themeTint="D9"/>
              </w:rPr>
              <w:t>EMPOWER</w:t>
            </w:r>
          </w:p>
          <w:p w14:paraId="41745A0F" w14:textId="1B8D5D13" w:rsidR="005B6074" w:rsidRPr="004D5F7B" w:rsidRDefault="005B6074" w:rsidP="00CF5F65">
            <w:pPr>
              <w:spacing w:after="0" w:line="276" w:lineRule="auto"/>
              <w:ind w:left="176" w:right="181"/>
              <w:jc w:val="center"/>
              <w:rPr>
                <w:rFonts w:cs="Segoe UI"/>
                <w:b/>
                <w:color w:val="262626" w:themeColor="text1" w:themeTint="D9"/>
              </w:rPr>
            </w:pPr>
            <w:r w:rsidRPr="005B6074">
              <w:rPr>
                <w:szCs w:val="18"/>
              </w:rPr>
              <w:t xml:space="preserve">Encourage the development of </w:t>
            </w:r>
            <w:r w:rsidR="001465B8">
              <w:rPr>
                <w:szCs w:val="18"/>
              </w:rPr>
              <w:t>A</w:t>
            </w:r>
            <w:r w:rsidRPr="005B6074">
              <w:rPr>
                <w:szCs w:val="18"/>
              </w:rPr>
              <w:t>thlete aspirations and pathways</w:t>
            </w:r>
          </w:p>
        </w:tc>
        <w:tc>
          <w:tcPr>
            <w:tcW w:w="3286" w:type="dxa"/>
            <w:shd w:val="clear" w:color="auto" w:fill="FFC00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AFBC14" w14:textId="77777777" w:rsidR="005B6074" w:rsidRDefault="005B6074" w:rsidP="00CF5F65">
            <w:pPr>
              <w:spacing w:after="0"/>
              <w:jc w:val="center"/>
              <w:rPr>
                <w:rFonts w:cs="Segoe UI"/>
                <w:b/>
                <w:color w:val="262626" w:themeColor="text1" w:themeTint="D9"/>
              </w:rPr>
            </w:pPr>
            <w:r>
              <w:rPr>
                <w:rFonts w:cs="Segoe UI"/>
                <w:b/>
                <w:color w:val="262626" w:themeColor="text1" w:themeTint="D9"/>
              </w:rPr>
              <w:t>REPRESENT</w:t>
            </w:r>
          </w:p>
          <w:p w14:paraId="1BCF21CF" w14:textId="20CBA070" w:rsidR="005B6074" w:rsidRDefault="001465B8" w:rsidP="00CF5F65">
            <w:pPr>
              <w:spacing w:after="0" w:line="276" w:lineRule="auto"/>
              <w:ind w:left="176" w:right="181"/>
              <w:jc w:val="center"/>
              <w:rPr>
                <w:rFonts w:cs="Segoe UI"/>
                <w:b/>
                <w:color w:val="262626" w:themeColor="text1" w:themeTint="D9"/>
              </w:rPr>
            </w:pPr>
            <w:r w:rsidRPr="005B6074">
              <w:rPr>
                <w:szCs w:val="18"/>
              </w:rPr>
              <w:t xml:space="preserve">Ensure </w:t>
            </w:r>
            <w:r>
              <w:rPr>
                <w:szCs w:val="18"/>
              </w:rPr>
              <w:t>A</w:t>
            </w:r>
            <w:r w:rsidRPr="005B6074">
              <w:rPr>
                <w:szCs w:val="18"/>
              </w:rPr>
              <w:t xml:space="preserve">thletes are effectively </w:t>
            </w:r>
            <w:r w:rsidRPr="005B6074">
              <w:rPr>
                <w:szCs w:val="18"/>
              </w:rPr>
              <w:br/>
              <w:t>represented within the NZOC</w:t>
            </w:r>
            <w:r w:rsidRPr="00CF5F65">
              <w:rPr>
                <w:szCs w:val="18"/>
              </w:rPr>
              <w:t xml:space="preserve"> </w:t>
            </w:r>
          </w:p>
        </w:tc>
        <w:tc>
          <w:tcPr>
            <w:tcW w:w="3717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50D42B" w14:textId="77777777" w:rsidR="005B6074" w:rsidRPr="004D5F7B" w:rsidRDefault="005B6074" w:rsidP="00CF5F65">
            <w:pPr>
              <w:spacing w:after="0"/>
              <w:jc w:val="center"/>
              <w:rPr>
                <w:rFonts w:cs="Segoe UI"/>
                <w:b/>
                <w:color w:val="262626" w:themeColor="text1" w:themeTint="D9"/>
              </w:rPr>
            </w:pPr>
            <w:r>
              <w:rPr>
                <w:rFonts w:cs="Segoe UI"/>
                <w:b/>
                <w:color w:val="262626" w:themeColor="text1" w:themeTint="D9"/>
              </w:rPr>
              <w:t>LEAD</w:t>
            </w:r>
          </w:p>
          <w:p w14:paraId="5BE86AE2" w14:textId="4E7EB766" w:rsidR="005B6074" w:rsidRPr="004D5F7B" w:rsidRDefault="001465B8" w:rsidP="00CF5F65">
            <w:pPr>
              <w:spacing w:after="0" w:line="276" w:lineRule="auto"/>
              <w:jc w:val="center"/>
              <w:rPr>
                <w:rFonts w:cs="Segoe UI"/>
                <w:b/>
                <w:color w:val="262626" w:themeColor="text1" w:themeTint="D9"/>
              </w:rPr>
            </w:pPr>
            <w:r w:rsidRPr="00CF5F65">
              <w:rPr>
                <w:szCs w:val="18"/>
              </w:rPr>
              <w:t xml:space="preserve">Ensure </w:t>
            </w:r>
            <w:r>
              <w:rPr>
                <w:szCs w:val="18"/>
              </w:rPr>
              <w:t>A</w:t>
            </w:r>
            <w:r w:rsidRPr="00CF5F65">
              <w:rPr>
                <w:szCs w:val="18"/>
              </w:rPr>
              <w:t>thletes’ viewpoint remains at the heart of the NZOC’s decisions</w:t>
            </w:r>
          </w:p>
        </w:tc>
      </w:tr>
      <w:tr w:rsidR="006424DB" w:rsidRPr="00972C83" w14:paraId="11CA1ACA" w14:textId="77777777" w:rsidTr="00184B44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rPr>
          <w:trHeight w:val="1489"/>
        </w:trPr>
        <w:tc>
          <w:tcPr>
            <w:tcW w:w="1735" w:type="dxa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9D5260" w14:textId="77777777" w:rsidR="00A3136A" w:rsidRPr="00CF5F65" w:rsidRDefault="006F7410" w:rsidP="00CF5F65">
            <w:pPr>
              <w:jc w:val="left"/>
              <w:rPr>
                <w:rFonts w:cs="Segoe UI"/>
                <w:b/>
                <w:color w:val="0070C0"/>
                <w:sz w:val="22"/>
                <w:szCs w:val="22"/>
              </w:rPr>
            </w:pPr>
            <w:bookmarkStart w:id="0" w:name="_Hlk497727345"/>
            <w:r w:rsidRPr="00CF5F65">
              <w:rPr>
                <w:rFonts w:cs="Segoe UI"/>
                <w:b/>
                <w:color w:val="0070C0"/>
                <w:sz w:val="22"/>
                <w:szCs w:val="22"/>
              </w:rPr>
              <w:t>OBJECTIVES</w:t>
            </w:r>
          </w:p>
          <w:p w14:paraId="4B6E0D02" w14:textId="77777777" w:rsidR="00A3136A" w:rsidRPr="00CF5F65" w:rsidRDefault="00A3136A" w:rsidP="00CF5F65">
            <w:pPr>
              <w:jc w:val="left"/>
              <w:rPr>
                <w:rFonts w:cs="Segoe UI"/>
                <w:b/>
                <w:color w:val="0070C0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F5E14A" w14:textId="6E4E97F9" w:rsidR="006424DB" w:rsidRDefault="006424DB" w:rsidP="0033740C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 xml:space="preserve">Increase the profile and impact of Athlete Commission activities with </w:t>
            </w:r>
            <w:r w:rsidR="001465B8">
              <w:rPr>
                <w:color w:val="000000" w:themeColor="text1"/>
                <w:sz w:val="18"/>
                <w:szCs w:val="18"/>
              </w:rPr>
              <w:t>A</w:t>
            </w:r>
            <w:r w:rsidRPr="00972C83">
              <w:rPr>
                <w:color w:val="000000" w:themeColor="text1"/>
                <w:sz w:val="18"/>
                <w:szCs w:val="18"/>
              </w:rPr>
              <w:t>thletes and within NZ sport</w:t>
            </w:r>
          </w:p>
          <w:p w14:paraId="0ED0AC60" w14:textId="0014B4ED" w:rsidR="0033740C" w:rsidRPr="00972C83" w:rsidRDefault="0033740C" w:rsidP="0033740C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Promote Olympic values and p</w:t>
            </w:r>
            <w:r w:rsidRPr="00972C83">
              <w:rPr>
                <w:color w:val="000000" w:themeColor="text1"/>
                <w:sz w:val="18"/>
                <w:szCs w:val="18"/>
              </w:rPr>
              <w:t xml:space="preserve">rovide a public voice for </w:t>
            </w:r>
            <w:r w:rsidR="001465B8">
              <w:rPr>
                <w:color w:val="000000" w:themeColor="text1"/>
                <w:sz w:val="18"/>
                <w:szCs w:val="18"/>
              </w:rPr>
              <w:t>A</w:t>
            </w:r>
            <w:r w:rsidRPr="00972C83">
              <w:rPr>
                <w:color w:val="000000" w:themeColor="text1"/>
                <w:sz w:val="18"/>
                <w:szCs w:val="18"/>
              </w:rPr>
              <w:t>thletes, where appropriate</w:t>
            </w:r>
          </w:p>
          <w:p w14:paraId="22EB4CF7" w14:textId="772E02B7" w:rsidR="00A3136A" w:rsidRPr="00972C83" w:rsidRDefault="00972C83" w:rsidP="00972C83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>Develop and maintain links with athlete representative bodies such as the IOC, ONOC and WADA Athletes</w:t>
            </w:r>
            <w:r w:rsidR="0033740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72C83">
              <w:rPr>
                <w:color w:val="000000" w:themeColor="text1"/>
                <w:sz w:val="18"/>
                <w:szCs w:val="18"/>
              </w:rPr>
              <w:t>Commissions</w:t>
            </w:r>
            <w:r w:rsidR="001465B8">
              <w:rPr>
                <w:color w:val="000000" w:themeColor="text1"/>
                <w:sz w:val="18"/>
                <w:szCs w:val="18"/>
              </w:rPr>
              <w:t xml:space="preserve">, </w:t>
            </w:r>
            <w:r w:rsidR="001465B8" w:rsidRPr="00184B44">
              <w:rPr>
                <w:color w:val="000000" w:themeColor="text1"/>
                <w:sz w:val="18"/>
                <w:szCs w:val="18"/>
              </w:rPr>
              <w:t>NZ Players Association, and the Athletes Federation</w:t>
            </w:r>
            <w:r w:rsidR="0033740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87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46650" w14:textId="141FC45F" w:rsidR="00972C83" w:rsidRPr="00972C83" w:rsidRDefault="001465B8" w:rsidP="00CF5F65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33740C">
              <w:rPr>
                <w:color w:val="000000" w:themeColor="text1"/>
                <w:sz w:val="18"/>
                <w:szCs w:val="18"/>
              </w:rPr>
              <w:t>evelop an u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>nderstand</w:t>
            </w:r>
            <w:r w:rsidR="0033740C">
              <w:rPr>
                <w:color w:val="000000" w:themeColor="text1"/>
                <w:sz w:val="18"/>
                <w:szCs w:val="18"/>
              </w:rPr>
              <w:t>ing of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 xml:space="preserve"> the holistic needs of 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972C83">
              <w:rPr>
                <w:color w:val="000000" w:themeColor="text1"/>
                <w:sz w:val="18"/>
                <w:szCs w:val="18"/>
              </w:rPr>
              <w:t xml:space="preserve">thletes 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 xml:space="preserve">in areas such as </w:t>
            </w:r>
            <w:r w:rsidR="0033740C">
              <w:rPr>
                <w:color w:val="000000" w:themeColor="text1"/>
                <w:sz w:val="18"/>
                <w:szCs w:val="18"/>
              </w:rPr>
              <w:t xml:space="preserve">Games 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>environments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>and education</w:t>
            </w:r>
          </w:p>
          <w:p w14:paraId="2F639449" w14:textId="77777777" w:rsidR="0033740C" w:rsidRDefault="0033740C" w:rsidP="0033740C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Support</w:t>
            </w:r>
            <w:r w:rsidRPr="0033740C">
              <w:rPr>
                <w:color w:val="000000" w:themeColor="text1"/>
                <w:sz w:val="18"/>
                <w:szCs w:val="18"/>
              </w:rPr>
              <w:t xml:space="preserve"> and encourage </w:t>
            </w:r>
            <w:r w:rsidR="001465B8">
              <w:rPr>
                <w:color w:val="000000" w:themeColor="text1"/>
                <w:sz w:val="18"/>
                <w:szCs w:val="18"/>
              </w:rPr>
              <w:t>At</w:t>
            </w:r>
            <w:r w:rsidRPr="0033740C">
              <w:rPr>
                <w:color w:val="000000" w:themeColor="text1"/>
                <w:sz w:val="18"/>
                <w:szCs w:val="18"/>
              </w:rPr>
              <w:t>hlete</w:t>
            </w:r>
            <w:r>
              <w:rPr>
                <w:color w:val="000000" w:themeColor="text1"/>
                <w:sz w:val="18"/>
                <w:szCs w:val="18"/>
              </w:rPr>
              <w:t xml:space="preserve">s </w:t>
            </w:r>
            <w:r w:rsidRPr="0033740C">
              <w:rPr>
                <w:color w:val="000000" w:themeColor="text1"/>
                <w:sz w:val="18"/>
                <w:szCs w:val="18"/>
              </w:rPr>
              <w:t xml:space="preserve">to </w:t>
            </w:r>
            <w:r w:rsidR="001465B8">
              <w:rPr>
                <w:color w:val="000000" w:themeColor="text1"/>
                <w:sz w:val="18"/>
                <w:szCs w:val="18"/>
              </w:rPr>
              <w:t xml:space="preserve">pursue leadership opportunities in NZOC, in NZ sport and internationally, </w:t>
            </w:r>
            <w:r w:rsidRPr="0033740C">
              <w:rPr>
                <w:color w:val="000000" w:themeColor="text1"/>
                <w:sz w:val="18"/>
                <w:szCs w:val="18"/>
              </w:rPr>
              <w:t>such as the IOC,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740C">
              <w:rPr>
                <w:color w:val="000000" w:themeColor="text1"/>
                <w:sz w:val="18"/>
                <w:szCs w:val="18"/>
              </w:rPr>
              <w:t>CGF and WADA</w:t>
            </w:r>
          </w:p>
          <w:p w14:paraId="1BC67C9C" w14:textId="4038440F" w:rsidR="00184B44" w:rsidRPr="00972C83" w:rsidRDefault="00184B44" w:rsidP="0033740C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Advocate for the athlete voice in National Federations</w:t>
            </w:r>
          </w:p>
        </w:tc>
        <w:tc>
          <w:tcPr>
            <w:tcW w:w="328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A72758" w14:textId="79E86960" w:rsidR="00972C83" w:rsidRPr="00972C83" w:rsidRDefault="00972C83" w:rsidP="00972C83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 xml:space="preserve">Create opportunities for </w:t>
            </w:r>
            <w:r w:rsidR="001465B8">
              <w:rPr>
                <w:color w:val="000000" w:themeColor="text1"/>
                <w:sz w:val="18"/>
                <w:szCs w:val="18"/>
              </w:rPr>
              <w:t>A</w:t>
            </w:r>
            <w:r w:rsidRPr="00972C83">
              <w:rPr>
                <w:color w:val="000000" w:themeColor="text1"/>
                <w:sz w:val="18"/>
                <w:szCs w:val="18"/>
              </w:rPr>
              <w:t xml:space="preserve">thletes to engage in discussions on </w:t>
            </w:r>
            <w:r w:rsidR="006424DB">
              <w:rPr>
                <w:color w:val="000000" w:themeColor="text1"/>
                <w:sz w:val="18"/>
                <w:szCs w:val="18"/>
              </w:rPr>
              <w:t xml:space="preserve">relevant </w:t>
            </w:r>
            <w:r w:rsidRPr="00972C83">
              <w:rPr>
                <w:color w:val="000000" w:themeColor="text1"/>
                <w:sz w:val="18"/>
                <w:szCs w:val="18"/>
              </w:rPr>
              <w:t xml:space="preserve">current issues </w:t>
            </w:r>
            <w:r w:rsidR="006424DB">
              <w:rPr>
                <w:color w:val="000000" w:themeColor="text1"/>
                <w:sz w:val="18"/>
                <w:szCs w:val="18"/>
              </w:rPr>
              <w:t xml:space="preserve">and opportunities </w:t>
            </w:r>
          </w:p>
          <w:p w14:paraId="2F9D1710" w14:textId="25D45A1F" w:rsidR="00972C83" w:rsidRPr="00972C83" w:rsidRDefault="00972C83" w:rsidP="00972C83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 xml:space="preserve">Develop communication strategies to enable consultation and input by </w:t>
            </w:r>
            <w:r w:rsidR="001465B8">
              <w:rPr>
                <w:color w:val="000000" w:themeColor="text1"/>
                <w:sz w:val="18"/>
                <w:szCs w:val="18"/>
              </w:rPr>
              <w:t>A</w:t>
            </w:r>
            <w:r w:rsidRPr="00972C83">
              <w:rPr>
                <w:color w:val="000000" w:themeColor="text1"/>
                <w:sz w:val="18"/>
                <w:szCs w:val="18"/>
              </w:rPr>
              <w:t>thletes on key issues and opportunities</w:t>
            </w:r>
          </w:p>
          <w:p w14:paraId="388A8E37" w14:textId="6781AD90" w:rsidR="000B519B" w:rsidRPr="00972C83" w:rsidRDefault="001465B8" w:rsidP="00972C83">
            <w:pPr>
              <w:spacing w:after="160" w:line="276" w:lineRule="auto"/>
              <w:ind w:left="142" w:right="13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Represent A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 xml:space="preserve">thletes in key decisions on matters that directly impact them in </w:t>
            </w:r>
            <w:r>
              <w:rPr>
                <w:color w:val="000000" w:themeColor="text1"/>
                <w:sz w:val="18"/>
                <w:szCs w:val="18"/>
              </w:rPr>
              <w:t>G</w:t>
            </w:r>
            <w:r w:rsidR="00972C83" w:rsidRPr="00972C83">
              <w:rPr>
                <w:color w:val="000000" w:themeColor="text1"/>
                <w:sz w:val="18"/>
                <w:szCs w:val="18"/>
              </w:rPr>
              <w:t>ames time, personnel and polices etc</w:t>
            </w:r>
          </w:p>
        </w:tc>
        <w:tc>
          <w:tcPr>
            <w:tcW w:w="3717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7E9FCF" w14:textId="33D115A8" w:rsidR="00972C83" w:rsidRPr="00972C83" w:rsidRDefault="00972C83" w:rsidP="00972C83">
            <w:pPr>
              <w:spacing w:after="160" w:line="276" w:lineRule="auto"/>
              <w:ind w:left="176" w:right="181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 xml:space="preserve">Run an effective Athlete’s Commission that </w:t>
            </w:r>
            <w:r w:rsidR="00230F8D">
              <w:rPr>
                <w:color w:val="000000" w:themeColor="text1"/>
                <w:sz w:val="18"/>
                <w:szCs w:val="18"/>
              </w:rPr>
              <w:t xml:space="preserve">motivates Athletes to participate in, and </w:t>
            </w:r>
            <w:r w:rsidRPr="00972C83">
              <w:rPr>
                <w:color w:val="000000" w:themeColor="text1"/>
                <w:sz w:val="18"/>
                <w:szCs w:val="18"/>
              </w:rPr>
              <w:t>contribute to</w:t>
            </w:r>
            <w:r w:rsidR="00230F8D">
              <w:rPr>
                <w:color w:val="000000" w:themeColor="text1"/>
                <w:sz w:val="18"/>
                <w:szCs w:val="18"/>
              </w:rPr>
              <w:t>,</w:t>
            </w:r>
            <w:r w:rsidRPr="00972C83">
              <w:rPr>
                <w:color w:val="000000" w:themeColor="text1"/>
                <w:sz w:val="18"/>
                <w:szCs w:val="18"/>
              </w:rPr>
              <w:t xml:space="preserve"> the NZOC achieving its goals</w:t>
            </w:r>
          </w:p>
          <w:p w14:paraId="114E65E2" w14:textId="42AEB01E" w:rsidR="00D02EFB" w:rsidRDefault="001465B8" w:rsidP="00972C83">
            <w:pPr>
              <w:spacing w:after="160" w:line="276" w:lineRule="auto"/>
              <w:ind w:left="176" w:right="1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Nominate </w:t>
            </w:r>
            <w:r w:rsidR="00230F8D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 xml:space="preserve">thlete representatives to sit on NZOC Board, NZOC Committees, NZOC Commissions and </w:t>
            </w:r>
            <w:r w:rsidR="00230F8D">
              <w:rPr>
                <w:color w:val="000000" w:themeColor="text1"/>
                <w:sz w:val="18"/>
                <w:szCs w:val="18"/>
              </w:rPr>
              <w:t>other relevant external athlete organisations such as ONOC, CGF, WADA and IOC</w:t>
            </w:r>
          </w:p>
          <w:p w14:paraId="61DDB733" w14:textId="033DA559" w:rsidR="000B519B" w:rsidRPr="00972C83" w:rsidRDefault="00972C83" w:rsidP="00972C83">
            <w:pPr>
              <w:spacing w:after="160" w:line="276" w:lineRule="auto"/>
              <w:ind w:left="176" w:right="181"/>
              <w:jc w:val="center"/>
              <w:rPr>
                <w:color w:val="000000" w:themeColor="text1"/>
                <w:sz w:val="18"/>
                <w:szCs w:val="18"/>
              </w:rPr>
            </w:pPr>
            <w:r w:rsidRPr="00972C83">
              <w:rPr>
                <w:color w:val="000000" w:themeColor="text1"/>
                <w:sz w:val="18"/>
                <w:szCs w:val="18"/>
              </w:rPr>
              <w:t xml:space="preserve">Develop recommendations for NZOC Board, IOC Athletes Commission and other relevant organisations, </w:t>
            </w:r>
          </w:p>
        </w:tc>
      </w:tr>
    </w:tbl>
    <w:bookmarkEnd w:id="0"/>
    <w:p w14:paraId="3ABD9437" w14:textId="376096E9" w:rsidR="001465B8" w:rsidRPr="001465B8" w:rsidRDefault="001465B8" w:rsidP="001465B8">
      <w:pPr>
        <w:spacing w:after="160"/>
        <w:ind w:left="1701"/>
        <w:rPr>
          <w:i/>
        </w:rPr>
      </w:pPr>
      <w:r w:rsidRPr="001465B8">
        <w:rPr>
          <w:i/>
        </w:rPr>
        <w:t>*Athlete</w:t>
      </w:r>
      <w:r>
        <w:rPr>
          <w:i/>
        </w:rPr>
        <w:t xml:space="preserve"> </w:t>
      </w:r>
      <w:proofErr w:type="gramStart"/>
      <w:r>
        <w:rPr>
          <w:i/>
        </w:rPr>
        <w:t>for the purpose of</w:t>
      </w:r>
      <w:proofErr w:type="gramEnd"/>
      <w:r>
        <w:rPr>
          <w:i/>
        </w:rPr>
        <w:t xml:space="preserve"> this Framework</w:t>
      </w:r>
      <w:r w:rsidRPr="001465B8">
        <w:rPr>
          <w:i/>
        </w:rPr>
        <w:t xml:space="preserve"> means </w:t>
      </w:r>
      <w:r>
        <w:rPr>
          <w:i/>
        </w:rPr>
        <w:t>New Zealand Olympic and</w:t>
      </w:r>
      <w:bookmarkStart w:id="1" w:name="_GoBack"/>
      <w:bookmarkEnd w:id="1"/>
      <w:r>
        <w:rPr>
          <w:i/>
        </w:rPr>
        <w:t xml:space="preserve"> Commonwealth Games athletes</w:t>
      </w:r>
    </w:p>
    <w:sectPr w:rsidR="001465B8" w:rsidRPr="001465B8" w:rsidSect="00CF5F65">
      <w:headerReference w:type="default" r:id="rId10"/>
      <w:footerReference w:type="default" r:id="rId11"/>
      <w:pgSz w:w="16838" w:h="11906" w:orient="landscape"/>
      <w:pgMar w:top="568" w:right="820" w:bottom="993" w:left="851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A29A" w14:textId="77777777" w:rsidR="00EA6622" w:rsidRDefault="00EA6622" w:rsidP="00FE2901">
      <w:pPr>
        <w:spacing w:after="0" w:line="240" w:lineRule="auto"/>
      </w:pPr>
      <w:r>
        <w:separator/>
      </w:r>
    </w:p>
  </w:endnote>
  <w:endnote w:type="continuationSeparator" w:id="0">
    <w:p w14:paraId="23844B6B" w14:textId="77777777" w:rsidR="00EA6622" w:rsidRDefault="00EA6622" w:rsidP="00FE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6DA8" w14:textId="54980637" w:rsidR="006820D1" w:rsidRDefault="006820D1" w:rsidP="003B4BFF">
    <w:pPr>
      <w:pStyle w:val="Footer"/>
      <w:tabs>
        <w:tab w:val="clear" w:pos="9026"/>
      </w:tabs>
      <w:jc w:val="right"/>
    </w:pPr>
    <w:r>
      <w:tab/>
    </w:r>
    <w:r>
      <w:tab/>
    </w:r>
    <w:r w:rsidR="00D3379A">
      <w:t>Approved 7 December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2BB2" w14:textId="77777777" w:rsidR="00EA6622" w:rsidRDefault="00EA6622" w:rsidP="00FE2901">
      <w:pPr>
        <w:spacing w:after="0" w:line="240" w:lineRule="auto"/>
      </w:pPr>
      <w:r>
        <w:separator/>
      </w:r>
    </w:p>
  </w:footnote>
  <w:footnote w:type="continuationSeparator" w:id="0">
    <w:p w14:paraId="3F839129" w14:textId="77777777" w:rsidR="00EA6622" w:rsidRDefault="00EA6622" w:rsidP="00FE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2542" w14:textId="77777777" w:rsidR="006820D1" w:rsidRDefault="006820D1" w:rsidP="00FE2901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0"/>
        <w:szCs w:val="20"/>
        <w:lang w:eastAsia="en-NZ"/>
      </w:rPr>
      <w:drawing>
        <wp:anchor distT="0" distB="0" distL="114300" distR="114300" simplePos="0" relativeHeight="251658240" behindDoc="0" locked="0" layoutInCell="1" allowOverlap="1" wp14:anchorId="34065A3F" wp14:editId="72C0FE39">
          <wp:simplePos x="0" y="0"/>
          <wp:positionH relativeFrom="column">
            <wp:posOffset>8515589</wp:posOffset>
          </wp:positionH>
          <wp:positionV relativeFrom="paragraph">
            <wp:posOffset>-155519</wp:posOffset>
          </wp:positionV>
          <wp:extent cx="1039572" cy="755650"/>
          <wp:effectExtent l="0" t="0" r="8255" b="635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72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773"/>
    <w:multiLevelType w:val="hybridMultilevel"/>
    <w:tmpl w:val="5EEE46D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8740E"/>
    <w:multiLevelType w:val="hybridMultilevel"/>
    <w:tmpl w:val="ED6CE618"/>
    <w:lvl w:ilvl="0" w:tplc="A47A7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03DE9"/>
    <w:multiLevelType w:val="hybridMultilevel"/>
    <w:tmpl w:val="A232E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BEC"/>
    <w:multiLevelType w:val="hybridMultilevel"/>
    <w:tmpl w:val="D74AD04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7E285B"/>
    <w:multiLevelType w:val="hybridMultilevel"/>
    <w:tmpl w:val="15D25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E"/>
    <w:rsid w:val="00032EA5"/>
    <w:rsid w:val="0009341A"/>
    <w:rsid w:val="000B519B"/>
    <w:rsid w:val="000D78AF"/>
    <w:rsid w:val="001465B8"/>
    <w:rsid w:val="00184B44"/>
    <w:rsid w:val="001E2CE5"/>
    <w:rsid w:val="001F5E09"/>
    <w:rsid w:val="00230F8D"/>
    <w:rsid w:val="0025367D"/>
    <w:rsid w:val="002C7E53"/>
    <w:rsid w:val="00302CEC"/>
    <w:rsid w:val="003355D0"/>
    <w:rsid w:val="0033740C"/>
    <w:rsid w:val="003660DA"/>
    <w:rsid w:val="003B4BFF"/>
    <w:rsid w:val="003C0249"/>
    <w:rsid w:val="003E2D49"/>
    <w:rsid w:val="0042475E"/>
    <w:rsid w:val="004B7E75"/>
    <w:rsid w:val="004D5F7B"/>
    <w:rsid w:val="005978BD"/>
    <w:rsid w:val="005B6074"/>
    <w:rsid w:val="00615A40"/>
    <w:rsid w:val="006424DB"/>
    <w:rsid w:val="006820D1"/>
    <w:rsid w:val="00685788"/>
    <w:rsid w:val="006D38FE"/>
    <w:rsid w:val="006F7410"/>
    <w:rsid w:val="00766C75"/>
    <w:rsid w:val="0079777B"/>
    <w:rsid w:val="007B3B00"/>
    <w:rsid w:val="008A63D1"/>
    <w:rsid w:val="008B0230"/>
    <w:rsid w:val="008C61E2"/>
    <w:rsid w:val="008C6A68"/>
    <w:rsid w:val="008F13A6"/>
    <w:rsid w:val="009057CC"/>
    <w:rsid w:val="00934BBB"/>
    <w:rsid w:val="00964871"/>
    <w:rsid w:val="00972C83"/>
    <w:rsid w:val="00A05770"/>
    <w:rsid w:val="00A075B2"/>
    <w:rsid w:val="00A140FE"/>
    <w:rsid w:val="00A166A2"/>
    <w:rsid w:val="00A3136A"/>
    <w:rsid w:val="00A578F7"/>
    <w:rsid w:val="00A7588B"/>
    <w:rsid w:val="00A95E66"/>
    <w:rsid w:val="00AB695A"/>
    <w:rsid w:val="00AD044F"/>
    <w:rsid w:val="00B03C4F"/>
    <w:rsid w:val="00B05FE3"/>
    <w:rsid w:val="00B200E4"/>
    <w:rsid w:val="00B76852"/>
    <w:rsid w:val="00C41980"/>
    <w:rsid w:val="00C5541E"/>
    <w:rsid w:val="00C61A2F"/>
    <w:rsid w:val="00C62C81"/>
    <w:rsid w:val="00C6346D"/>
    <w:rsid w:val="00C71E71"/>
    <w:rsid w:val="00C864CC"/>
    <w:rsid w:val="00CF5F65"/>
    <w:rsid w:val="00D02EFB"/>
    <w:rsid w:val="00D207B2"/>
    <w:rsid w:val="00D3379A"/>
    <w:rsid w:val="00D43A60"/>
    <w:rsid w:val="00D5584D"/>
    <w:rsid w:val="00D933D8"/>
    <w:rsid w:val="00E05B73"/>
    <w:rsid w:val="00E206E5"/>
    <w:rsid w:val="00E45167"/>
    <w:rsid w:val="00E60240"/>
    <w:rsid w:val="00E77D34"/>
    <w:rsid w:val="00E96E05"/>
    <w:rsid w:val="00EA0479"/>
    <w:rsid w:val="00EA6622"/>
    <w:rsid w:val="00EC318C"/>
    <w:rsid w:val="00ED26F1"/>
    <w:rsid w:val="00F0383C"/>
    <w:rsid w:val="00F07EF3"/>
    <w:rsid w:val="00F35672"/>
    <w:rsid w:val="00FC7F00"/>
    <w:rsid w:val="00FE03D2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5F3BB"/>
  <w15:chartTrackingRefBased/>
  <w15:docId w15:val="{C3A06286-A959-4E0B-A5FC-10566C6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5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01"/>
  </w:style>
  <w:style w:type="paragraph" w:styleId="Footer">
    <w:name w:val="footer"/>
    <w:basedOn w:val="Normal"/>
    <w:link w:val="FooterChar"/>
    <w:uiPriority w:val="99"/>
    <w:unhideWhenUsed/>
    <w:rsid w:val="00FE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01"/>
  </w:style>
  <w:style w:type="paragraph" w:styleId="ListParagraph">
    <w:name w:val="List Paragraph"/>
    <w:basedOn w:val="Normal"/>
    <w:uiPriority w:val="34"/>
    <w:qFormat/>
    <w:rsid w:val="00AB695A"/>
    <w:pPr>
      <w:ind w:left="720"/>
      <w:contextualSpacing/>
    </w:pPr>
  </w:style>
  <w:style w:type="table" w:styleId="TableGrid">
    <w:name w:val="Table Grid"/>
    <w:basedOn w:val="TableNormal"/>
    <w:uiPriority w:val="59"/>
    <w:rsid w:val="004D5F7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5870d9c-06b9-4611-8b28-cf6913985d35">
      <Terms xmlns="http://schemas.microsoft.com/office/infopath/2007/PartnerControls"/>
    </TaxKeywordTaxHTField>
    <oca7f843c4c34ba6b1f6b265dba12a09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Undefined</TermName>
          <TermId xmlns="http://schemas.microsoft.com/office/infopath/2007/PartnerControls">c8490452-1cfc-4b86-a21d-dd3fc48ff32b</TermId>
        </TermInfo>
      </Terms>
    </oca7f843c4c34ba6b1f6b265dba12a09>
    <TaxCatchAll xmlns="45870d9c-06b9-4611-8b28-cf6913985d35">
      <Value>9</Value>
      <Value>2</Value>
      <Value>8</Value>
    </TaxCatchAll>
    <edc26cfe42ce4c91965c7fa418a03428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b8996312-09e0-4878-8226-5fab59ada966</TermId>
        </TermInfo>
      </Terms>
    </edc26cfe42ce4c91965c7fa418a03428>
    <g3ca64b8e4e045f28247f1af880a1fdd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e1432dff-bf89-4ea3-8571-ce0bbb127b2f</TermId>
        </TermInfo>
      </Terms>
    </g3ca64b8e4e045f28247f1af880a1fd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19BCA814D74DACFB80362803AB83" ma:contentTypeVersion="15" ma:contentTypeDescription="Create a new document." ma:contentTypeScope="" ma:versionID="b1e2b79b2747cb26cdc891122ad96b2f">
  <xsd:schema xmlns:xsd="http://www.w3.org/2001/XMLSchema" xmlns:xs="http://www.w3.org/2001/XMLSchema" xmlns:p="http://schemas.microsoft.com/office/2006/metadata/properties" xmlns:ns2="2012ada6-db30-4781-9034-4563fcd7cadf" xmlns:ns3="45870d9c-06b9-4611-8b28-cf6913985d35" xmlns:ns4="be59c0c0-95f2-422a-a486-4785d6b760da" targetNamespace="http://schemas.microsoft.com/office/2006/metadata/properties" ma:root="true" ma:fieldsID="e2ca1fd564bf831273eb05c6e4a9d9a9" ns2:_="" ns3:_="" ns4:_="">
    <xsd:import namespace="2012ada6-db30-4781-9034-4563fcd7cadf"/>
    <xsd:import namespace="45870d9c-06b9-4611-8b28-cf6913985d35"/>
    <xsd:import namespace="be59c0c0-95f2-422a-a486-4785d6b760da"/>
    <xsd:element name="properties">
      <xsd:complexType>
        <xsd:sequence>
          <xsd:element name="documentManagement">
            <xsd:complexType>
              <xsd:all>
                <xsd:element ref="ns2:oca7f843c4c34ba6b1f6b265dba12a09" minOccurs="0"/>
                <xsd:element ref="ns3:TaxCatchAll" minOccurs="0"/>
                <xsd:element ref="ns2:g3ca64b8e4e045f28247f1af880a1fdd" minOccurs="0"/>
                <xsd:element ref="ns2:edc26cfe42ce4c91965c7fa418a03428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ada6-db30-4781-9034-4563fcd7cadf" elementFormDefault="qualified">
    <xsd:import namespace="http://schemas.microsoft.com/office/2006/documentManagement/types"/>
    <xsd:import namespace="http://schemas.microsoft.com/office/infopath/2007/PartnerControls"/>
    <xsd:element name="oca7f843c4c34ba6b1f6b265dba12a09" ma:index="12" ma:taxonomy="true" ma:internalName="oca7f843c4c34ba6b1f6b265dba12a09" ma:taxonomyFieldName="DocType" ma:displayName="DocType" ma:readOnly="false" ma:default="8;#Undefined|c8490452-1cfc-4b86-a21d-dd3fc48ff32b" ma:fieldId="{8ca7f843-c4c3-4ba6-b1f6-b265dba12a09}" ma:sspId="6e1f78ca-2ba5-403a-b2fc-eac1cde273a8" ma:termSetId="e6197b1d-1607-4b0c-80c7-dbd022d741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ca64b8e4e045f28247f1af880a1fdd" ma:index="14" ma:taxonomy="true" ma:internalName="g3ca64b8e4e045f28247f1af880a1fdd" ma:taxonomyFieldName="DocStatus" ma:displayName="DocStatus" ma:readOnly="false" ma:default="2;#Draft|e1432dff-bf89-4ea3-8571-ce0bbb127b2f" ma:fieldId="{03ca64b8-e4e0-45f2-8247-f1af880a1fdd}" ma:sspId="6e1f78ca-2ba5-403a-b2fc-eac1cde273a8" ma:termSetId="c9b97f0d-e25f-41a5-922d-45e8edf688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c26cfe42ce4c91965c7fa418a03428" ma:index="15" ma:taxonomy="true" ma:internalName="edc26cfe42ce4c91965c7fa418a03428" ma:taxonomyFieldName="Tags" ma:displayName="Tags" ma:readOnly="false" ma:default="9;#Untagged|b8996312-09e0-4878-8226-5fab59ada966" ma:fieldId="{edc26cfe-42ce-4c91-965c-7fa418a03428}" ma:taxonomyMulti="true" ma:sspId="6e1f78ca-2ba5-403a-b2fc-eac1cde273a8" ma:termSetId="5fbd8e8c-1be2-4d09-b5c3-dfdfc2ff3d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0d9c-06b9-4611-8b28-cf691398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5c350b9-7a70-4dc6-a247-cd755684081a}" ma:internalName="TaxCatchAll" ma:showField="CatchAllData" ma:web="45870d9c-06b9-4611-8b28-cf691398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6e1f78ca-2ba5-403a-b2fc-eac1cde273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c0c0-95f2-422a-a486-4785d6b760d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5C063-946E-4CE7-A19C-1093F329AD6E}">
  <ds:schemaRefs>
    <ds:schemaRef ds:uri="45870d9c-06b9-4611-8b28-cf6913985d35"/>
    <ds:schemaRef ds:uri="http://purl.org/dc/elements/1.1/"/>
    <ds:schemaRef ds:uri="http://schemas.microsoft.com/office/2006/metadata/properties"/>
    <ds:schemaRef ds:uri="http://schemas.microsoft.com/office/2006/documentManagement/types"/>
    <ds:schemaRef ds:uri="be59c0c0-95f2-422a-a486-4785d6b760da"/>
    <ds:schemaRef ds:uri="http://purl.org/dc/terms/"/>
    <ds:schemaRef ds:uri="http://schemas.openxmlformats.org/package/2006/metadata/core-properties"/>
    <ds:schemaRef ds:uri="http://purl.org/dc/dcmitype/"/>
    <ds:schemaRef ds:uri="2012ada6-db30-4781-9034-4563fcd7cad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388836-9FD3-4A40-BAF8-7C2AC4D1C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3A41C-CB3A-48F1-8C95-BEA71F9E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ada6-db30-4781-9034-4563fcd7cadf"/>
    <ds:schemaRef ds:uri="45870d9c-06b9-4611-8b28-cf6913985d35"/>
    <ds:schemaRef ds:uri="be59c0c0-95f2-422a-a486-4785d6b76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Pryor</dc:creator>
  <cp:keywords/>
  <dc:description/>
  <cp:lastModifiedBy>Tara Pryor</cp:lastModifiedBy>
  <cp:revision>2</cp:revision>
  <cp:lastPrinted>2017-12-12T02:00:00Z</cp:lastPrinted>
  <dcterms:created xsi:type="dcterms:W3CDTF">2017-12-12T02:00:00Z</dcterms:created>
  <dcterms:modified xsi:type="dcterms:W3CDTF">2017-12-12T02:00:00Z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0x01010031FA19BCA814D74DACFB80362803AB83</vt:lpwstr>
  </property>
  <property fmtid="{D5CDD505-2E9C-101B-9397-08002B2CF9AE}" pid="3" name="DocStatus">
    <vt:lpwstr>2;#Draft|e1432dff-bf89-4ea3-8571-ce0bbb127b2f</vt:lpwstr>
  </property>
  <property fmtid="{D5CDD505-2E9C-101B-9397-08002B2CF9AE}" pid="4" name="TaxKeyword">
    <vt:lpwstr/>
  </property>
  <property fmtid="{D5CDD505-2E9C-101B-9397-08002B2CF9AE}" pid="5" name="Tags">
    <vt:lpwstr>9;#Untagged|b8996312-09e0-4878-8226-5fab59ada966</vt:lpwstr>
  </property>
  <property fmtid="{D5CDD505-2E9C-101B-9397-08002B2CF9AE}" pid="6" name="DocType">
    <vt:lpwstr>8;#Undefined|c8490452-1cfc-4b86-a21d-dd3fc48ff32b</vt:lpwstr>
  </property>
</Properties>
</file>